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560" w:lineRule="exact"/>
        <w:ind w:firstLine="723" w:firstLineChars="200"/>
        <w:jc w:val="center"/>
        <w:rPr>
          <w:rFonts w:ascii="黑体" w:hAnsi="黑体" w:eastAsia="黑体" w:cs="宋体"/>
          <w:b/>
          <w:color w:val="auto"/>
          <w:kern w:val="0"/>
          <w:sz w:val="36"/>
          <w:szCs w:val="36"/>
        </w:rPr>
      </w:pPr>
      <w:r>
        <w:rPr>
          <w:rFonts w:hint="eastAsia" w:ascii="黑体" w:hAnsi="黑体" w:eastAsia="黑体" w:cs="宋体"/>
          <w:b/>
          <w:color w:val="auto"/>
          <w:kern w:val="0"/>
          <w:sz w:val="36"/>
          <w:szCs w:val="36"/>
        </w:rPr>
        <w:t>新疆财政支出绩效自评报告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8"/>
          <w:rFonts w:ascii="黑体" w:hAnsi="黑体" w:eastAsia="黑体"/>
          <w:b w:val="0"/>
          <w:color w:val="auto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color w:val="auto"/>
          <w:spacing w:val="-4"/>
          <w:sz w:val="32"/>
          <w:szCs w:val="32"/>
        </w:rPr>
        <w:t>一、项目概况</w:t>
      </w:r>
      <w:bookmarkStart w:id="1" w:name="_GoBack"/>
      <w:bookmarkEnd w:id="1"/>
    </w:p>
    <w:p>
      <w:pPr>
        <w:adjustRightInd w:val="0"/>
        <w:snapToGrid w:val="0"/>
        <w:spacing w:line="560" w:lineRule="exact"/>
        <w:ind w:firstLine="627" w:firstLineChars="200"/>
        <w:rPr>
          <w:rStyle w:val="18"/>
          <w:rFonts w:ascii="楷体" w:hAnsi="楷体" w:eastAsia="楷体"/>
          <w:color w:val="auto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color w:val="auto"/>
          <w:spacing w:val="-4"/>
          <w:sz w:val="32"/>
          <w:szCs w:val="32"/>
        </w:rPr>
        <w:t>（一）项目单位基本情况</w:t>
      </w:r>
    </w:p>
    <w:p>
      <w:pPr>
        <w:adjustRightInd w:val="0"/>
        <w:snapToGrid w:val="0"/>
        <w:spacing w:line="560" w:lineRule="exact"/>
        <w:ind w:firstLine="624" w:firstLineChars="200"/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乌恰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镇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位于秀丽的喀拉克山南麓，距喀什市75公里，总面积268平方公里，耕地面积5.2万亩，总人口3.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9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万人。乌恰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镇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土质肥沃，光照 资源丰富，自然条件得天独厚，农业以种植小麦、玉米、棉花、豌豆、小茴香等农作物为主，盛产色买提杏、巴旦木、西甜瓜、葡萄等干鲜果品。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8"/>
          <w:rFonts w:hint="eastAsia" w:ascii="仿宋" w:hAnsi="仿宋" w:eastAsia="仿宋"/>
          <w:b w:val="0"/>
          <w:color w:val="auto"/>
          <w:spacing w:val="-4"/>
          <w:sz w:val="32"/>
          <w:szCs w:val="32"/>
          <w:lang w:eastAsia="zh-CN"/>
        </w:rPr>
      </w:pP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辖2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9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个村委会：乌恰村、艾提木恰合热村、巴格艾日克村、其格勒艾日克村、库瓦什村、依买里村、 坡喀艾日克要地、阿克巴格村、巴依买里斯村、尤喀克台赛克村、阿亚克台赛克村、库其喀其巴格村、乌恰艾日克村、包孜洪巴希买里村、包孜洪村、吾台希村、阔纳萨拉甫村、英萨拉甫村、买金艾日克村、尤喀克亚巴格村、色日克托格拉克村、托万亚巴格村、达汗拉村、哈尼喀买里斯村、霍加勒克霍依拉村、阿亚格包孜洪村、尤喀克包孜洪村，139个村民小组</w:t>
      </w:r>
      <w:r>
        <w:rPr>
          <w:rStyle w:val="18"/>
          <w:rFonts w:hint="eastAsia" w:ascii="仿宋" w:hAnsi="仿宋" w:eastAsia="仿宋"/>
          <w:b w:val="0"/>
          <w:color w:val="auto"/>
          <w:spacing w:val="-4"/>
          <w:sz w:val="32"/>
          <w:szCs w:val="32"/>
          <w:lang w:eastAsia="zh-CN"/>
        </w:rPr>
        <w:t>。</w:t>
      </w:r>
    </w:p>
    <w:p>
      <w:pPr>
        <w:adjustRightInd w:val="0"/>
        <w:snapToGrid w:val="0"/>
        <w:spacing w:line="560" w:lineRule="exact"/>
        <w:ind w:firstLine="627" w:firstLineChars="200"/>
        <w:rPr>
          <w:rStyle w:val="18"/>
          <w:rFonts w:ascii="楷体" w:hAnsi="楷体" w:eastAsia="楷体"/>
          <w:color w:val="auto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color w:val="auto"/>
          <w:spacing w:val="-4"/>
          <w:sz w:val="32"/>
          <w:szCs w:val="32"/>
        </w:rPr>
        <w:t>（二）项目预算</w:t>
      </w:r>
      <w:r>
        <w:rPr>
          <w:rStyle w:val="18"/>
          <w:rFonts w:ascii="楷体" w:hAnsi="楷体" w:eastAsia="楷体"/>
          <w:color w:val="auto"/>
          <w:spacing w:val="-4"/>
          <w:sz w:val="32"/>
          <w:szCs w:val="32"/>
        </w:rPr>
        <w:t>绩效目标</w:t>
      </w:r>
      <w:r>
        <w:rPr>
          <w:rStyle w:val="18"/>
          <w:rFonts w:hint="eastAsia" w:ascii="楷体" w:hAnsi="楷体" w:eastAsia="楷体"/>
          <w:color w:val="auto"/>
          <w:spacing w:val="-4"/>
          <w:sz w:val="32"/>
          <w:szCs w:val="32"/>
        </w:rPr>
        <w:t>设定情况</w:t>
      </w:r>
    </w:p>
    <w:p>
      <w:pPr>
        <w:adjustRightInd w:val="0"/>
        <w:snapToGrid w:val="0"/>
        <w:spacing w:line="560" w:lineRule="exact"/>
        <w:ind w:firstLine="627" w:firstLineChars="200"/>
        <w:rPr>
          <w:rFonts w:ascii="仿宋" w:hAnsi="仿宋" w:eastAsia="仿宋"/>
          <w:b/>
          <w:bCs/>
          <w:color w:val="auto"/>
          <w:spacing w:val="-4"/>
          <w:sz w:val="32"/>
          <w:szCs w:val="32"/>
        </w:rPr>
      </w:pPr>
      <w:r>
        <w:rPr>
          <w:rFonts w:hint="eastAsia" w:ascii="仿宋" w:hAnsi="仿宋" w:eastAsia="仿宋"/>
          <w:b/>
          <w:bCs/>
          <w:color w:val="auto"/>
          <w:spacing w:val="-4"/>
          <w:sz w:val="32"/>
          <w:szCs w:val="32"/>
        </w:rPr>
        <w:t>1、项目预期目标及阶段性目标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color w:val="auto"/>
          <w:spacing w:val="-4"/>
          <w:sz w:val="32"/>
          <w:szCs w:val="32"/>
        </w:rPr>
      </w:pPr>
      <w:bookmarkStart w:id="0" w:name="_Toc405279309"/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宣传教育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  <w:t>工作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开展各类活动，表彰先进；帮助困难群众生产生活，就医等。改善基层干部伙食</w:t>
      </w:r>
      <w:r>
        <w:rPr>
          <w:rFonts w:ascii="仿宋" w:hAnsi="仿宋" w:eastAsia="仿宋"/>
          <w:bCs/>
          <w:color w:val="auto"/>
          <w:spacing w:val="-4"/>
          <w:sz w:val="32"/>
          <w:szCs w:val="32"/>
        </w:rPr>
        <w:t>。</w:t>
      </w:r>
      <w:bookmarkEnd w:id="0"/>
    </w:p>
    <w:p>
      <w:pPr>
        <w:adjustRightInd w:val="0"/>
        <w:snapToGrid w:val="0"/>
        <w:spacing w:line="560" w:lineRule="exact"/>
        <w:ind w:firstLine="627" w:firstLineChars="200"/>
        <w:rPr>
          <w:rFonts w:ascii="仿宋" w:hAnsi="仿宋" w:eastAsia="仿宋"/>
          <w:b/>
          <w:bCs/>
          <w:color w:val="auto"/>
          <w:spacing w:val="-4"/>
          <w:sz w:val="32"/>
          <w:szCs w:val="32"/>
        </w:rPr>
      </w:pPr>
      <w:r>
        <w:rPr>
          <w:rFonts w:hint="eastAsia" w:ascii="仿宋" w:hAnsi="仿宋" w:eastAsia="仿宋"/>
          <w:b/>
          <w:bCs/>
          <w:color w:val="auto"/>
          <w:spacing w:val="-4"/>
          <w:sz w:val="32"/>
          <w:szCs w:val="32"/>
        </w:rPr>
        <w:t>2、项目基本性质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color w:val="auto"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本项目性质为新增项目</w:t>
      </w:r>
    </w:p>
    <w:p>
      <w:pPr>
        <w:adjustRightInd w:val="0"/>
        <w:snapToGrid w:val="0"/>
        <w:spacing w:line="560" w:lineRule="exact"/>
        <w:ind w:firstLine="627" w:firstLineChars="200"/>
        <w:rPr>
          <w:rFonts w:ascii="仿宋" w:hAnsi="仿宋" w:eastAsia="仿宋"/>
          <w:b/>
          <w:bCs/>
          <w:color w:val="auto"/>
          <w:spacing w:val="-4"/>
          <w:sz w:val="32"/>
          <w:szCs w:val="32"/>
        </w:rPr>
      </w:pPr>
      <w:r>
        <w:rPr>
          <w:rFonts w:hint="eastAsia" w:ascii="仿宋" w:hAnsi="仿宋" w:eastAsia="仿宋"/>
          <w:b/>
          <w:bCs/>
          <w:color w:val="auto"/>
          <w:spacing w:val="-4"/>
          <w:sz w:val="32"/>
          <w:szCs w:val="32"/>
        </w:rPr>
        <w:t>3、项目用途及范围</w:t>
      </w:r>
    </w:p>
    <w:p>
      <w:pPr>
        <w:adjustRightInd w:val="0"/>
        <w:snapToGrid w:val="0"/>
        <w:spacing w:line="560" w:lineRule="exact"/>
        <w:ind w:firstLine="624" w:firstLineChars="200"/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</w:pP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1、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  <w:t>办公经费使用主要用于镇政府电费、通讯费、网费、办公用品购买。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8"/>
          <w:rFonts w:ascii="黑体" w:hAnsi="黑体" w:eastAsia="黑体"/>
          <w:b w:val="0"/>
          <w:color w:val="auto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color w:val="auto"/>
          <w:spacing w:val="-4"/>
          <w:sz w:val="32"/>
          <w:szCs w:val="32"/>
        </w:rPr>
        <w:t>二、项目资金使用及管理情况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8"/>
          <w:rFonts w:ascii="楷体" w:hAnsi="楷体" w:eastAsia="楷体"/>
          <w:color w:val="auto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color w:val="auto"/>
          <w:spacing w:val="-4"/>
          <w:sz w:val="32"/>
          <w:szCs w:val="32"/>
        </w:rPr>
        <w:t>（一）项目资金安排落实、总投入等情况分析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color w:val="auto"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项目预算金额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  <w:t>29.53万元，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资金来源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  <w:t>：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财政资金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  <w:t>29.53万元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。2018年实际收到预算资金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  <w:t>29.53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万元。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8"/>
          <w:rFonts w:ascii="楷体" w:hAnsi="楷体" w:eastAsia="楷体"/>
          <w:color w:val="auto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color w:val="auto"/>
          <w:spacing w:val="-4"/>
          <w:sz w:val="32"/>
          <w:szCs w:val="32"/>
        </w:rPr>
        <w:t>（二）项目资金实际使用情况分析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color w:val="auto"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本项目实际支付资金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  <w:t>29.53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万元，预算执行率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  <w:t>100</w:t>
      </w:r>
      <w:r>
        <w:rPr>
          <w:rFonts w:ascii="仿宋" w:hAnsi="仿宋" w:eastAsia="仿宋"/>
          <w:bCs/>
          <w:color w:val="auto"/>
          <w:spacing w:val="-4"/>
          <w:sz w:val="32"/>
          <w:szCs w:val="32"/>
        </w:rPr>
        <w:t>%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  <w:t>，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结转资金额度项目资金主要用于支付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  <w:t>我镇各类办公支出等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费用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  <w:t>29.53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万元。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8"/>
          <w:rFonts w:ascii="楷体" w:hAnsi="楷体" w:eastAsia="楷体"/>
          <w:color w:val="auto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color w:val="auto"/>
          <w:spacing w:val="-4"/>
          <w:sz w:val="32"/>
          <w:szCs w:val="32"/>
        </w:rPr>
        <w:t>（三）项目资金管理情况分析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color w:val="auto"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本项目支出符合财务管理制度，包括会计人员集中核算工作管理制度、财务收支审批制度、财务稽核制度、财务牵制制度、会计主管岗位职责等制度规定，资金的拨付有完整的审批程序和手续，不存在截留、挤占、挪用等情况。”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8"/>
          <w:rFonts w:ascii="黑体" w:hAnsi="黑体" w:eastAsia="黑体"/>
          <w:b w:val="0"/>
          <w:color w:val="auto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color w:val="auto"/>
          <w:spacing w:val="-4"/>
          <w:sz w:val="32"/>
          <w:szCs w:val="32"/>
        </w:rPr>
        <w:t>三、项目组织实施情况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8"/>
          <w:rFonts w:ascii="楷体" w:hAnsi="楷体" w:eastAsia="楷体"/>
          <w:color w:val="auto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color w:val="auto"/>
          <w:spacing w:val="-4"/>
          <w:sz w:val="32"/>
          <w:szCs w:val="32"/>
        </w:rPr>
        <w:t>（一）项目组织情况分析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8"/>
          <w:rFonts w:ascii="仿宋" w:hAnsi="仿宋" w:eastAsia="仿宋"/>
          <w:b w:val="0"/>
          <w:color w:val="auto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/>
          <w:b w:val="0"/>
          <w:color w:val="auto"/>
          <w:spacing w:val="-4"/>
          <w:sz w:val="32"/>
          <w:szCs w:val="32"/>
        </w:rPr>
        <w:t>该项目属于经常性零星项目,没有达到招投标限额,由本单位自行组织实施。实施过程均按照本单位制定的管理制度执行。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8"/>
          <w:rFonts w:ascii="仿宋" w:hAnsi="仿宋" w:eastAsia="仿宋"/>
          <w:b w:val="0"/>
          <w:color w:val="auto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/>
          <w:b w:val="0"/>
          <w:color w:val="auto"/>
          <w:spacing w:val="-4"/>
          <w:sz w:val="32"/>
          <w:szCs w:val="32"/>
        </w:rPr>
        <w:t>本项目不存在调整情况</w:t>
      </w:r>
      <w:r>
        <w:rPr>
          <w:rStyle w:val="18"/>
          <w:rFonts w:hint="eastAsia" w:ascii="仿宋" w:hAnsi="仿宋" w:eastAsia="仿宋"/>
          <w:b w:val="0"/>
          <w:color w:val="auto"/>
          <w:spacing w:val="-4"/>
          <w:sz w:val="32"/>
          <w:szCs w:val="32"/>
          <w:lang w:eastAsia="zh-CN"/>
        </w:rPr>
        <w:t>，</w:t>
      </w:r>
      <w:r>
        <w:rPr>
          <w:rStyle w:val="18"/>
          <w:rFonts w:hint="eastAsia" w:ascii="仿宋" w:hAnsi="仿宋" w:eastAsia="仿宋"/>
          <w:b w:val="0"/>
          <w:color w:val="auto"/>
          <w:spacing w:val="-4"/>
          <w:sz w:val="32"/>
          <w:szCs w:val="32"/>
        </w:rPr>
        <w:t>本项目不存在检查验收程序。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8"/>
          <w:rFonts w:ascii="楷体" w:hAnsi="楷体" w:eastAsia="楷体"/>
          <w:color w:val="auto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color w:val="auto"/>
          <w:spacing w:val="-4"/>
          <w:sz w:val="32"/>
          <w:szCs w:val="32"/>
        </w:rPr>
        <w:t>（二）项目管理情况分析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8"/>
          <w:rFonts w:ascii="仿宋" w:hAnsi="仿宋" w:eastAsia="仿宋"/>
          <w:b w:val="0"/>
          <w:color w:val="auto"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项目实施过程中，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  <w:t>为了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保障项目的顺利实施。项目的实施遵守相关法律法规和业务管理规定，项目资料齐全并及时归档。不定期对项目进度情况进行督导检查，对检查过程中发现的问题及时督促整改，确保了项目按时保质完成”。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8"/>
          <w:rFonts w:ascii="黑体" w:hAnsi="黑体" w:eastAsia="黑体"/>
          <w:color w:val="auto"/>
        </w:rPr>
      </w:pPr>
      <w:r>
        <w:rPr>
          <w:rStyle w:val="18"/>
          <w:rFonts w:hint="eastAsia" w:ascii="黑体" w:hAnsi="黑体" w:eastAsia="黑体"/>
          <w:b w:val="0"/>
          <w:color w:val="auto"/>
          <w:spacing w:val="-4"/>
          <w:sz w:val="32"/>
          <w:szCs w:val="32"/>
        </w:rPr>
        <w:t>四、项目绩效情况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8"/>
          <w:rFonts w:ascii="楷体" w:hAnsi="楷体" w:eastAsia="楷体"/>
          <w:bCs w:val="0"/>
          <w:color w:val="auto"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color w:val="auto"/>
          <w:spacing w:val="-4"/>
          <w:sz w:val="32"/>
          <w:szCs w:val="32"/>
        </w:rPr>
        <w:t>（一）项目绩效目标完成情况分析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color w:val="auto"/>
          <w:spacing w:val="-4"/>
          <w:sz w:val="32"/>
          <w:szCs w:val="32"/>
        </w:rPr>
      </w:pPr>
      <w:r>
        <w:rPr>
          <w:rFonts w:ascii="仿宋" w:hAnsi="仿宋" w:eastAsia="仿宋"/>
          <w:bCs/>
          <w:color w:val="auto"/>
          <w:spacing w:val="-4"/>
          <w:sz w:val="32"/>
          <w:szCs w:val="32"/>
        </w:rPr>
        <w:t>本项目共设置一级指标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  <w:t>3</w:t>
      </w:r>
      <w:r>
        <w:rPr>
          <w:rFonts w:ascii="仿宋" w:hAnsi="仿宋" w:eastAsia="仿宋"/>
          <w:bCs/>
          <w:color w:val="auto"/>
          <w:spacing w:val="-4"/>
          <w:sz w:val="32"/>
          <w:szCs w:val="32"/>
        </w:rPr>
        <w:t>个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，</w:t>
      </w:r>
      <w:r>
        <w:rPr>
          <w:rFonts w:ascii="仿宋" w:hAnsi="仿宋" w:eastAsia="仿宋"/>
          <w:bCs/>
          <w:color w:val="auto"/>
          <w:spacing w:val="-4"/>
          <w:sz w:val="32"/>
          <w:szCs w:val="32"/>
        </w:rPr>
        <w:t>二级指标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  <w:t>7</w:t>
      </w:r>
      <w:r>
        <w:rPr>
          <w:rFonts w:ascii="仿宋" w:hAnsi="仿宋" w:eastAsia="仿宋"/>
          <w:bCs/>
          <w:color w:val="auto"/>
          <w:spacing w:val="-4"/>
          <w:sz w:val="32"/>
          <w:szCs w:val="32"/>
        </w:rPr>
        <w:t>个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，</w:t>
      </w:r>
      <w:r>
        <w:rPr>
          <w:rFonts w:ascii="仿宋" w:hAnsi="仿宋" w:eastAsia="仿宋"/>
          <w:bCs/>
          <w:color w:val="auto"/>
          <w:spacing w:val="-4"/>
          <w:sz w:val="32"/>
          <w:szCs w:val="32"/>
        </w:rPr>
        <w:t>三级指标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  <w:t>11</w:t>
      </w:r>
      <w:r>
        <w:rPr>
          <w:rFonts w:ascii="仿宋" w:hAnsi="仿宋" w:eastAsia="仿宋"/>
          <w:bCs/>
          <w:color w:val="auto"/>
          <w:spacing w:val="-4"/>
          <w:sz w:val="32"/>
          <w:szCs w:val="32"/>
        </w:rPr>
        <w:t>个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，其中</w:t>
      </w:r>
      <w:r>
        <w:rPr>
          <w:rFonts w:ascii="仿宋" w:hAnsi="仿宋" w:eastAsia="仿宋"/>
          <w:bCs/>
          <w:color w:val="auto"/>
          <w:spacing w:val="-4"/>
          <w:sz w:val="32"/>
          <w:szCs w:val="32"/>
        </w:rPr>
        <w:t>已完成三级指标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  <w:t>11</w:t>
      </w:r>
      <w:r>
        <w:rPr>
          <w:rFonts w:ascii="仿宋" w:hAnsi="仿宋" w:eastAsia="仿宋"/>
          <w:bCs/>
          <w:color w:val="auto"/>
          <w:spacing w:val="-4"/>
          <w:sz w:val="32"/>
          <w:szCs w:val="32"/>
        </w:rPr>
        <w:t>个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，指标完成率为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  <w:t>100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%。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Fonts w:ascii="楷体" w:hAnsi="楷体" w:eastAsia="楷体"/>
          <w:b/>
          <w:color w:val="auto"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color w:val="auto"/>
          <w:spacing w:val="-4"/>
          <w:sz w:val="32"/>
          <w:szCs w:val="32"/>
        </w:rPr>
        <w:t>（二）项目绩效目标未完成原因分析</w:t>
      </w:r>
    </w:p>
    <w:p>
      <w:pPr>
        <w:adjustRightInd w:val="0"/>
        <w:snapToGrid w:val="0"/>
        <w:spacing w:line="560" w:lineRule="exact"/>
        <w:ind w:firstLine="624" w:firstLineChars="200"/>
        <w:rPr>
          <w:rFonts w:hint="eastAsia" w:ascii="仿宋" w:hAnsi="仿宋" w:eastAsia="仿宋"/>
          <w:color w:val="auto"/>
          <w:spacing w:val="-4"/>
          <w:sz w:val="32"/>
          <w:szCs w:val="32"/>
          <w:lang w:eastAsia="zh-CN"/>
        </w:rPr>
      </w:pP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  <w:t>未存在未支出情况</w:t>
      </w:r>
      <w:r>
        <w:rPr>
          <w:rFonts w:ascii="仿宋" w:hAnsi="仿宋" w:eastAsia="仿宋"/>
          <w:bCs/>
          <w:color w:val="auto"/>
          <w:spacing w:val="-4"/>
          <w:sz w:val="32"/>
          <w:szCs w:val="32"/>
        </w:rPr>
        <w:t>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8"/>
          <w:rFonts w:ascii="黑体" w:hAnsi="黑体" w:eastAsia="黑体"/>
          <w:b w:val="0"/>
          <w:color w:val="auto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color w:val="auto"/>
          <w:spacing w:val="-4"/>
          <w:sz w:val="32"/>
          <w:szCs w:val="32"/>
        </w:rPr>
        <w:t>五、其他需要说明的问题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Fonts w:ascii="楷体" w:hAnsi="楷体" w:eastAsia="楷体"/>
          <w:b/>
          <w:color w:val="auto"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color w:val="auto"/>
          <w:spacing w:val="-4"/>
          <w:sz w:val="32"/>
          <w:szCs w:val="32"/>
        </w:rPr>
        <w:t>（一）后续工作计划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  <w:t>根据项目现实施情况，继续做好档案管理。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Fonts w:ascii="楷体" w:hAnsi="楷体" w:eastAsia="楷体"/>
          <w:b/>
          <w:color w:val="auto"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color w:val="auto"/>
          <w:spacing w:val="-4"/>
          <w:sz w:val="32"/>
          <w:szCs w:val="32"/>
        </w:rPr>
        <w:t>（二）主要经验及做法、存在问题和建议</w:t>
      </w:r>
    </w:p>
    <w:p>
      <w:pPr>
        <w:adjustRightInd w:val="0"/>
        <w:snapToGrid w:val="0"/>
        <w:spacing w:line="560" w:lineRule="exact"/>
        <w:ind w:firstLine="624" w:firstLineChars="200"/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</w:pP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1、主要经验及做法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  <w:t>：</w:t>
      </w:r>
    </w:p>
    <w:p>
      <w:pPr>
        <w:adjustRightInd w:val="0"/>
        <w:snapToGrid w:val="0"/>
        <w:spacing w:line="560" w:lineRule="exact"/>
        <w:ind w:firstLine="624" w:firstLineChars="200"/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  <w:t>由于项目存在较为严格的管理要求，乡党委高度重视并召开专题讨论会，及时制定相关管理办法。</w:t>
      </w:r>
    </w:p>
    <w:p>
      <w:pPr>
        <w:numPr>
          <w:ilvl w:val="0"/>
          <w:numId w:val="1"/>
        </w:numPr>
        <w:adjustRightInd w:val="0"/>
        <w:snapToGrid w:val="0"/>
        <w:spacing w:line="560" w:lineRule="exact"/>
        <w:ind w:firstLine="624" w:firstLineChars="200"/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存在的问题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  <w:t>：</w:t>
      </w:r>
    </w:p>
    <w:p>
      <w:pPr>
        <w:numPr>
          <w:ilvl w:val="0"/>
          <w:numId w:val="0"/>
        </w:numPr>
        <w:adjustRightInd w:val="0"/>
        <w:snapToGrid w:val="0"/>
        <w:spacing w:line="560" w:lineRule="exact"/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  <w:t xml:space="preserve">    管理要求较高</w:t>
      </w:r>
    </w:p>
    <w:p>
      <w:pPr>
        <w:numPr>
          <w:ilvl w:val="0"/>
          <w:numId w:val="1"/>
        </w:numPr>
        <w:adjustRightInd w:val="0"/>
        <w:snapToGrid w:val="0"/>
        <w:spacing w:line="560" w:lineRule="exact"/>
        <w:ind w:left="0" w:leftChars="0" w:firstLine="624" w:firstLineChars="200"/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建议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  <w:t>：</w:t>
      </w:r>
    </w:p>
    <w:p>
      <w:pPr>
        <w:numPr>
          <w:ilvl w:val="0"/>
          <w:numId w:val="0"/>
        </w:numPr>
        <w:adjustRightInd w:val="0"/>
        <w:snapToGrid w:val="0"/>
        <w:spacing w:line="560" w:lineRule="exact"/>
        <w:ind w:firstLine="624" w:firstLineChars="200"/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  <w:t>暂无。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Fonts w:ascii="楷体" w:hAnsi="楷体" w:eastAsia="楷体"/>
          <w:b/>
          <w:color w:val="auto"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color w:val="auto"/>
          <w:spacing w:val="-4"/>
          <w:sz w:val="32"/>
          <w:szCs w:val="32"/>
        </w:rPr>
        <w:t>（三）其他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color w:val="auto"/>
          <w:spacing w:val="-4"/>
          <w:sz w:val="32"/>
          <w:szCs w:val="32"/>
        </w:rPr>
      </w:pPr>
      <w:r>
        <w:rPr>
          <w:rFonts w:hint="eastAsia" w:ascii="仿宋" w:hAnsi="仿宋" w:eastAsia="仿宋"/>
          <w:color w:val="auto"/>
          <w:spacing w:val="-4"/>
          <w:sz w:val="32"/>
          <w:szCs w:val="32"/>
        </w:rPr>
        <w:t>无其他说明内容。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Fonts w:ascii="黑体" w:hAnsi="黑体" w:eastAsia="黑体"/>
          <w:bCs/>
          <w:color w:val="auto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color w:val="auto"/>
          <w:spacing w:val="-4"/>
          <w:sz w:val="32"/>
          <w:szCs w:val="32"/>
        </w:rPr>
        <w:t>六、项目评价工作情况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color w:val="auto"/>
          <w:spacing w:val="-4"/>
          <w:sz w:val="32"/>
          <w:szCs w:val="32"/>
        </w:rPr>
      </w:pPr>
      <w:r>
        <w:rPr>
          <w:rFonts w:hint="eastAsia" w:ascii="仿宋" w:hAnsi="仿宋" w:eastAsia="仿宋"/>
          <w:color w:val="auto"/>
          <w:spacing w:val="-4"/>
          <w:sz w:val="32"/>
          <w:szCs w:val="32"/>
        </w:rPr>
        <w:t>本次评价通过文件研读、实地调研、数据分析等方式，全面了解</w:t>
      </w:r>
      <w:r>
        <w:rPr>
          <w:rFonts w:hint="eastAsia" w:ascii="仿宋" w:hAnsi="仿宋" w:eastAsia="仿宋"/>
          <w:color w:val="auto"/>
          <w:spacing w:val="-4"/>
          <w:sz w:val="32"/>
          <w:szCs w:val="32"/>
          <w:lang w:val="en-US" w:eastAsia="zh-CN"/>
        </w:rPr>
        <w:t>英吉沙县乌恰镇</w:t>
      </w:r>
      <w:r>
        <w:rPr>
          <w:rStyle w:val="18"/>
          <w:rFonts w:hint="eastAsia" w:ascii="仿宋" w:hAnsi="仿宋" w:eastAsia="仿宋"/>
          <w:b w:val="0"/>
          <w:color w:val="auto"/>
          <w:spacing w:val="-4"/>
          <w:sz w:val="32"/>
          <w:szCs w:val="32"/>
          <w:lang w:val="en-US" w:eastAsia="zh-CN"/>
        </w:rPr>
        <w:t>办公经费使用情况</w:t>
      </w:r>
      <w:r>
        <w:rPr>
          <w:rFonts w:hint="eastAsia" w:ascii="仿宋" w:hAnsi="仿宋" w:eastAsia="仿宋"/>
          <w:color w:val="auto"/>
          <w:spacing w:val="-4"/>
          <w:sz w:val="32"/>
          <w:szCs w:val="32"/>
        </w:rPr>
        <w:t>，项目管理过程是否规范，是否完成了预期绩效目标等。同时，通过开展自我评价来总结经验和教训，为</w:t>
      </w:r>
      <w:r>
        <w:rPr>
          <w:rFonts w:hint="eastAsia" w:ascii="仿宋" w:hAnsi="仿宋" w:eastAsia="仿宋"/>
          <w:color w:val="auto"/>
          <w:spacing w:val="-4"/>
          <w:sz w:val="32"/>
          <w:szCs w:val="32"/>
          <w:lang w:val="en-US" w:eastAsia="zh-CN"/>
        </w:rPr>
        <w:t>我乡</w:t>
      </w:r>
      <w:r>
        <w:rPr>
          <w:rFonts w:hint="eastAsia" w:ascii="仿宋" w:hAnsi="仿宋" w:eastAsia="仿宋"/>
          <w:color w:val="auto"/>
          <w:spacing w:val="-4"/>
          <w:sz w:val="32"/>
          <w:szCs w:val="32"/>
        </w:rPr>
        <w:t>项目</w:t>
      </w:r>
      <w:r>
        <w:rPr>
          <w:rFonts w:hint="eastAsia" w:ascii="仿宋" w:hAnsi="仿宋" w:eastAsia="仿宋"/>
          <w:color w:val="auto"/>
          <w:spacing w:val="-4"/>
          <w:sz w:val="32"/>
          <w:szCs w:val="32"/>
          <w:lang w:val="en-US" w:eastAsia="zh-CN"/>
        </w:rPr>
        <w:t>建设</w:t>
      </w:r>
      <w:r>
        <w:rPr>
          <w:rFonts w:hint="eastAsia" w:ascii="仿宋" w:hAnsi="仿宋" w:eastAsia="仿宋"/>
          <w:color w:val="auto"/>
          <w:spacing w:val="-4"/>
          <w:sz w:val="32"/>
          <w:szCs w:val="32"/>
        </w:rPr>
        <w:t>今后的开展提供参考建议。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8"/>
          <w:rFonts w:ascii="黑体" w:hAnsi="黑体" w:eastAsia="黑体"/>
          <w:b w:val="0"/>
          <w:color w:val="auto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color w:val="auto"/>
          <w:spacing w:val="-4"/>
          <w:sz w:val="32"/>
          <w:szCs w:val="32"/>
        </w:rPr>
        <w:t>七、附表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8"/>
          <w:rFonts w:ascii="仿宋" w:hAnsi="仿宋" w:eastAsia="仿宋"/>
          <w:b w:val="0"/>
          <w:color w:val="auto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/>
          <w:b w:val="0"/>
          <w:color w:val="auto"/>
          <w:spacing w:val="-4"/>
          <w:sz w:val="32"/>
          <w:szCs w:val="32"/>
        </w:rPr>
        <w:t>《项目支出绩效目标自评表》</w:t>
      </w:r>
    </w:p>
    <w:p>
      <w:pPr>
        <w:adjustRightInd w:val="0"/>
        <w:snapToGrid w:val="0"/>
        <w:spacing w:line="560" w:lineRule="exact"/>
        <w:ind w:firstLine="627" w:firstLineChars="200"/>
        <w:rPr>
          <w:rStyle w:val="18"/>
          <w:rFonts w:ascii="仿宋" w:hAnsi="仿宋" w:eastAsia="仿宋"/>
          <w:color w:val="auto"/>
          <w:spacing w:val="-4"/>
          <w:sz w:val="32"/>
          <w:szCs w:val="32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627892034"/>
      <w:docPartObj>
        <w:docPartGallery w:val="autotext"/>
      </w:docPartObj>
    </w:sdtPr>
    <w:sdtContent>
      <w:p>
        <w:pPr>
          <w:pStyle w:val="13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>
    <w:pPr>
      <w:pStyle w:val="13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E51990F2"/>
    <w:multiLevelType w:val="singleLevel"/>
    <w:tmpl w:val="E51990F2"/>
    <w:lvl w:ilvl="0" w:tentative="0">
      <w:start w:val="2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6457"/>
    <w:rsid w:val="0012208E"/>
    <w:rsid w:val="00135256"/>
    <w:rsid w:val="001A4E1F"/>
    <w:rsid w:val="001A57B9"/>
    <w:rsid w:val="001C3847"/>
    <w:rsid w:val="001F3031"/>
    <w:rsid w:val="00210A26"/>
    <w:rsid w:val="002A2532"/>
    <w:rsid w:val="00365250"/>
    <w:rsid w:val="0036624C"/>
    <w:rsid w:val="00385849"/>
    <w:rsid w:val="0050167F"/>
    <w:rsid w:val="00514506"/>
    <w:rsid w:val="005162F1"/>
    <w:rsid w:val="00530B23"/>
    <w:rsid w:val="00535153"/>
    <w:rsid w:val="00575CFE"/>
    <w:rsid w:val="00592D09"/>
    <w:rsid w:val="00675D58"/>
    <w:rsid w:val="006B5975"/>
    <w:rsid w:val="006F2E6D"/>
    <w:rsid w:val="007218B8"/>
    <w:rsid w:val="00785FDE"/>
    <w:rsid w:val="007A0351"/>
    <w:rsid w:val="007A14BC"/>
    <w:rsid w:val="007C1025"/>
    <w:rsid w:val="007E6845"/>
    <w:rsid w:val="007F5F8A"/>
    <w:rsid w:val="00826CA1"/>
    <w:rsid w:val="00835B7F"/>
    <w:rsid w:val="00855E3A"/>
    <w:rsid w:val="00922CB9"/>
    <w:rsid w:val="009B526F"/>
    <w:rsid w:val="009C1AFD"/>
    <w:rsid w:val="00A26421"/>
    <w:rsid w:val="00A4293B"/>
    <w:rsid w:val="00A83BD5"/>
    <w:rsid w:val="00B06CA5"/>
    <w:rsid w:val="00B41F61"/>
    <w:rsid w:val="00B55332"/>
    <w:rsid w:val="00B86E8C"/>
    <w:rsid w:val="00BE1A00"/>
    <w:rsid w:val="00C22CF0"/>
    <w:rsid w:val="00C56C72"/>
    <w:rsid w:val="00CA6457"/>
    <w:rsid w:val="00CB0B2C"/>
    <w:rsid w:val="00CC6E4D"/>
    <w:rsid w:val="00D17F2E"/>
    <w:rsid w:val="00D46194"/>
    <w:rsid w:val="00E01293"/>
    <w:rsid w:val="00E769FE"/>
    <w:rsid w:val="00EA2CBE"/>
    <w:rsid w:val="00F32FEE"/>
    <w:rsid w:val="100B6300"/>
    <w:rsid w:val="172F5FC8"/>
    <w:rsid w:val="2FD84E8A"/>
    <w:rsid w:val="42AA258D"/>
    <w:rsid w:val="48FA38DE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0" w:line="240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21"/>
    <w:qFormat/>
    <w:uiPriority w:val="9"/>
    <w:pPr>
      <w:keepNext/>
      <w:widowControl/>
      <w:spacing w:before="240" w:after="60"/>
      <w:jc w:val="left"/>
      <w:outlineLvl w:val="0"/>
    </w:pPr>
    <w:rPr>
      <w:rFonts w:asciiTheme="majorHAnsi" w:hAnsiTheme="majorHAnsi" w:eastAsiaTheme="majorEastAsia"/>
      <w:b/>
      <w:bCs/>
      <w:kern w:val="32"/>
      <w:sz w:val="32"/>
      <w:szCs w:val="32"/>
    </w:rPr>
  </w:style>
  <w:style w:type="paragraph" w:styleId="3">
    <w:name w:val="heading 2"/>
    <w:basedOn w:val="1"/>
    <w:next w:val="1"/>
    <w:link w:val="22"/>
    <w:semiHidden/>
    <w:unhideWhenUsed/>
    <w:qFormat/>
    <w:uiPriority w:val="9"/>
    <w:pPr>
      <w:keepNext/>
      <w:widowControl/>
      <w:spacing w:before="240" w:after="60"/>
      <w:jc w:val="left"/>
      <w:outlineLvl w:val="1"/>
    </w:pPr>
    <w:rPr>
      <w:rFonts w:asciiTheme="majorHAnsi" w:hAnsiTheme="majorHAnsi" w:eastAsiaTheme="majorEastAsia"/>
      <w:b/>
      <w:bCs/>
      <w:i/>
      <w:iCs/>
      <w:kern w:val="0"/>
      <w:sz w:val="28"/>
      <w:szCs w:val="28"/>
    </w:rPr>
  </w:style>
  <w:style w:type="paragraph" w:styleId="4">
    <w:name w:val="heading 3"/>
    <w:basedOn w:val="1"/>
    <w:next w:val="1"/>
    <w:link w:val="23"/>
    <w:semiHidden/>
    <w:unhideWhenUsed/>
    <w:qFormat/>
    <w:uiPriority w:val="9"/>
    <w:pPr>
      <w:keepNext/>
      <w:widowControl/>
      <w:spacing w:before="240" w:after="60"/>
      <w:jc w:val="left"/>
      <w:outlineLvl w:val="2"/>
    </w:pPr>
    <w:rPr>
      <w:rFonts w:asciiTheme="majorHAnsi" w:hAnsiTheme="majorHAnsi" w:eastAsiaTheme="majorEastAsia"/>
      <w:b/>
      <w:bCs/>
      <w:kern w:val="0"/>
      <w:sz w:val="26"/>
      <w:szCs w:val="26"/>
    </w:rPr>
  </w:style>
  <w:style w:type="paragraph" w:styleId="5">
    <w:name w:val="heading 4"/>
    <w:basedOn w:val="1"/>
    <w:next w:val="1"/>
    <w:link w:val="24"/>
    <w:semiHidden/>
    <w:unhideWhenUsed/>
    <w:qFormat/>
    <w:uiPriority w:val="9"/>
    <w:pPr>
      <w:keepNext/>
      <w:widowControl/>
      <w:spacing w:before="240" w:after="60"/>
      <w:jc w:val="left"/>
      <w:outlineLvl w:val="3"/>
    </w:pPr>
    <w:rPr>
      <w:rFonts w:asciiTheme="minorHAnsi" w:hAnsiTheme="minorHAnsi" w:eastAsiaTheme="minorEastAsia"/>
      <w:b/>
      <w:bCs/>
      <w:kern w:val="0"/>
      <w:sz w:val="28"/>
      <w:szCs w:val="28"/>
    </w:rPr>
  </w:style>
  <w:style w:type="paragraph" w:styleId="6">
    <w:name w:val="heading 5"/>
    <w:basedOn w:val="1"/>
    <w:next w:val="1"/>
    <w:link w:val="25"/>
    <w:semiHidden/>
    <w:unhideWhenUsed/>
    <w:qFormat/>
    <w:uiPriority w:val="9"/>
    <w:pPr>
      <w:widowControl/>
      <w:spacing w:before="240" w:after="60"/>
      <w:jc w:val="left"/>
      <w:outlineLvl w:val="4"/>
    </w:pPr>
    <w:rPr>
      <w:rFonts w:asciiTheme="minorHAnsi" w:hAnsiTheme="minorHAnsi" w:eastAsiaTheme="minorEastAsia"/>
      <w:b/>
      <w:bCs/>
      <w:i/>
      <w:iCs/>
      <w:kern w:val="0"/>
      <w:sz w:val="26"/>
      <w:szCs w:val="26"/>
    </w:rPr>
  </w:style>
  <w:style w:type="paragraph" w:styleId="7">
    <w:name w:val="heading 6"/>
    <w:basedOn w:val="1"/>
    <w:next w:val="1"/>
    <w:link w:val="26"/>
    <w:semiHidden/>
    <w:unhideWhenUsed/>
    <w:qFormat/>
    <w:uiPriority w:val="9"/>
    <w:pPr>
      <w:widowControl/>
      <w:spacing w:before="240" w:after="60"/>
      <w:jc w:val="left"/>
      <w:outlineLvl w:val="5"/>
    </w:pPr>
    <w:rPr>
      <w:rFonts w:asciiTheme="minorHAnsi" w:hAnsiTheme="minorHAnsi" w:eastAsiaTheme="minorEastAsia"/>
      <w:b/>
      <w:bCs/>
      <w:kern w:val="0"/>
      <w:sz w:val="22"/>
      <w:szCs w:val="22"/>
    </w:rPr>
  </w:style>
  <w:style w:type="paragraph" w:styleId="8">
    <w:name w:val="heading 7"/>
    <w:basedOn w:val="1"/>
    <w:next w:val="1"/>
    <w:link w:val="27"/>
    <w:semiHidden/>
    <w:unhideWhenUsed/>
    <w:qFormat/>
    <w:uiPriority w:val="9"/>
    <w:pPr>
      <w:widowControl/>
      <w:spacing w:before="240" w:after="60"/>
      <w:jc w:val="left"/>
      <w:outlineLvl w:val="6"/>
    </w:pPr>
    <w:rPr>
      <w:rFonts w:asciiTheme="minorHAnsi" w:hAnsiTheme="minorHAnsi" w:eastAsiaTheme="minorEastAsia"/>
      <w:kern w:val="0"/>
      <w:sz w:val="24"/>
    </w:rPr>
  </w:style>
  <w:style w:type="paragraph" w:styleId="9">
    <w:name w:val="heading 8"/>
    <w:basedOn w:val="1"/>
    <w:next w:val="1"/>
    <w:link w:val="28"/>
    <w:semiHidden/>
    <w:unhideWhenUsed/>
    <w:qFormat/>
    <w:uiPriority w:val="9"/>
    <w:pPr>
      <w:widowControl/>
      <w:spacing w:before="240" w:after="60"/>
      <w:jc w:val="left"/>
      <w:outlineLvl w:val="7"/>
    </w:pPr>
    <w:rPr>
      <w:rFonts w:asciiTheme="minorHAnsi" w:hAnsiTheme="minorHAnsi" w:eastAsiaTheme="minorEastAsia"/>
      <w:i/>
      <w:iCs/>
      <w:kern w:val="0"/>
      <w:sz w:val="24"/>
    </w:rPr>
  </w:style>
  <w:style w:type="paragraph" w:styleId="10">
    <w:name w:val="heading 9"/>
    <w:basedOn w:val="1"/>
    <w:next w:val="1"/>
    <w:link w:val="29"/>
    <w:semiHidden/>
    <w:unhideWhenUsed/>
    <w:qFormat/>
    <w:uiPriority w:val="9"/>
    <w:pPr>
      <w:widowControl/>
      <w:spacing w:before="240" w:after="60"/>
      <w:jc w:val="left"/>
      <w:outlineLvl w:val="8"/>
    </w:pPr>
    <w:rPr>
      <w:rFonts w:asciiTheme="majorHAnsi" w:hAnsiTheme="majorHAnsi" w:eastAsiaTheme="majorEastAsia"/>
      <w:kern w:val="0"/>
      <w:sz w:val="22"/>
      <w:szCs w:val="22"/>
    </w:rPr>
  </w:style>
  <w:style w:type="character" w:default="1" w:styleId="17">
    <w:name w:val="Default Paragraph Font"/>
    <w:semiHidden/>
    <w:unhideWhenUsed/>
    <w:qFormat/>
    <w:uiPriority w:val="1"/>
  </w:style>
  <w:style w:type="table" w:default="1" w:styleId="20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Document Map"/>
    <w:basedOn w:val="1"/>
    <w:link w:val="46"/>
    <w:semiHidden/>
    <w:unhideWhenUsed/>
    <w:qFormat/>
    <w:uiPriority w:val="99"/>
    <w:rPr>
      <w:rFonts w:ascii="宋体"/>
      <w:sz w:val="18"/>
      <w:szCs w:val="18"/>
    </w:rPr>
  </w:style>
  <w:style w:type="paragraph" w:styleId="12">
    <w:name w:val="Balloon Text"/>
    <w:basedOn w:val="1"/>
    <w:link w:val="47"/>
    <w:semiHidden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45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14">
    <w:name w:val="header"/>
    <w:basedOn w:val="1"/>
    <w:link w:val="44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15">
    <w:name w:val="Subtitle"/>
    <w:basedOn w:val="1"/>
    <w:next w:val="1"/>
    <w:link w:val="31"/>
    <w:qFormat/>
    <w:uiPriority w:val="11"/>
    <w:pPr>
      <w:widowControl/>
      <w:spacing w:after="60"/>
      <w:jc w:val="center"/>
      <w:outlineLvl w:val="1"/>
    </w:pPr>
    <w:rPr>
      <w:rFonts w:asciiTheme="majorHAnsi" w:hAnsiTheme="majorHAnsi" w:eastAsiaTheme="majorEastAsia"/>
      <w:kern w:val="0"/>
      <w:sz w:val="24"/>
    </w:rPr>
  </w:style>
  <w:style w:type="paragraph" w:styleId="16">
    <w:name w:val="Title"/>
    <w:basedOn w:val="1"/>
    <w:next w:val="1"/>
    <w:link w:val="30"/>
    <w:qFormat/>
    <w:uiPriority w:val="10"/>
    <w:pPr>
      <w:widowControl/>
      <w:spacing w:before="240" w:after="60"/>
      <w:jc w:val="center"/>
      <w:outlineLvl w:val="0"/>
    </w:pPr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styleId="18">
    <w:name w:val="Strong"/>
    <w:basedOn w:val="17"/>
    <w:qFormat/>
    <w:uiPriority w:val="0"/>
    <w:rPr>
      <w:b/>
      <w:bCs/>
    </w:rPr>
  </w:style>
  <w:style w:type="character" w:styleId="19">
    <w:name w:val="Emphasis"/>
    <w:basedOn w:val="17"/>
    <w:qFormat/>
    <w:uiPriority w:val="20"/>
    <w:rPr>
      <w:rFonts w:asciiTheme="minorHAnsi" w:hAnsiTheme="minorHAnsi"/>
      <w:b/>
      <w:i/>
      <w:iCs/>
    </w:rPr>
  </w:style>
  <w:style w:type="character" w:customStyle="1" w:styleId="21">
    <w:name w:val="标题 1 Char"/>
    <w:basedOn w:val="17"/>
    <w:link w:val="2"/>
    <w:qFormat/>
    <w:uiPriority w:val="9"/>
    <w:rPr>
      <w:rFonts w:asciiTheme="majorHAnsi" w:hAnsiTheme="majorHAnsi" w:eastAsiaTheme="majorEastAsia"/>
      <w:b/>
      <w:bCs/>
      <w:kern w:val="32"/>
      <w:sz w:val="32"/>
      <w:szCs w:val="32"/>
    </w:rPr>
  </w:style>
  <w:style w:type="character" w:customStyle="1" w:styleId="22">
    <w:name w:val="标题 2 Char"/>
    <w:basedOn w:val="17"/>
    <w:link w:val="3"/>
    <w:semiHidden/>
    <w:uiPriority w:val="9"/>
    <w:rPr>
      <w:rFonts w:asciiTheme="majorHAnsi" w:hAnsiTheme="majorHAnsi" w:eastAsiaTheme="majorEastAsia"/>
      <w:b/>
      <w:bCs/>
      <w:i/>
      <w:iCs/>
      <w:sz w:val="28"/>
      <w:szCs w:val="28"/>
    </w:rPr>
  </w:style>
  <w:style w:type="character" w:customStyle="1" w:styleId="23">
    <w:name w:val="标题 3 Char"/>
    <w:basedOn w:val="17"/>
    <w:link w:val="4"/>
    <w:semiHidden/>
    <w:uiPriority w:val="9"/>
    <w:rPr>
      <w:rFonts w:asciiTheme="majorHAnsi" w:hAnsiTheme="majorHAnsi" w:eastAsiaTheme="majorEastAsia"/>
      <w:b/>
      <w:bCs/>
      <w:sz w:val="26"/>
      <w:szCs w:val="26"/>
    </w:rPr>
  </w:style>
  <w:style w:type="character" w:customStyle="1" w:styleId="24">
    <w:name w:val="标题 4 Char"/>
    <w:basedOn w:val="17"/>
    <w:link w:val="5"/>
    <w:semiHidden/>
    <w:uiPriority w:val="9"/>
    <w:rPr>
      <w:b/>
      <w:bCs/>
      <w:sz w:val="28"/>
      <w:szCs w:val="28"/>
    </w:rPr>
  </w:style>
  <w:style w:type="character" w:customStyle="1" w:styleId="25">
    <w:name w:val="标题 5 Char"/>
    <w:basedOn w:val="17"/>
    <w:link w:val="6"/>
    <w:semiHidden/>
    <w:uiPriority w:val="9"/>
    <w:rPr>
      <w:b/>
      <w:bCs/>
      <w:i/>
      <w:iCs/>
      <w:sz w:val="26"/>
      <w:szCs w:val="26"/>
    </w:rPr>
  </w:style>
  <w:style w:type="character" w:customStyle="1" w:styleId="26">
    <w:name w:val="标题 6 Char"/>
    <w:basedOn w:val="17"/>
    <w:link w:val="7"/>
    <w:semiHidden/>
    <w:uiPriority w:val="9"/>
    <w:rPr>
      <w:b/>
      <w:bCs/>
    </w:rPr>
  </w:style>
  <w:style w:type="character" w:customStyle="1" w:styleId="27">
    <w:name w:val="标题 7 Char"/>
    <w:basedOn w:val="17"/>
    <w:link w:val="8"/>
    <w:semiHidden/>
    <w:qFormat/>
    <w:uiPriority w:val="9"/>
    <w:rPr>
      <w:sz w:val="24"/>
      <w:szCs w:val="24"/>
    </w:rPr>
  </w:style>
  <w:style w:type="character" w:customStyle="1" w:styleId="28">
    <w:name w:val="标题 8 Char"/>
    <w:basedOn w:val="17"/>
    <w:link w:val="9"/>
    <w:semiHidden/>
    <w:uiPriority w:val="9"/>
    <w:rPr>
      <w:i/>
      <w:iCs/>
      <w:sz w:val="24"/>
      <w:szCs w:val="24"/>
    </w:rPr>
  </w:style>
  <w:style w:type="character" w:customStyle="1" w:styleId="29">
    <w:name w:val="标题 9 Char"/>
    <w:basedOn w:val="17"/>
    <w:link w:val="10"/>
    <w:semiHidden/>
    <w:uiPriority w:val="9"/>
    <w:rPr>
      <w:rFonts w:asciiTheme="majorHAnsi" w:hAnsiTheme="majorHAnsi" w:eastAsiaTheme="majorEastAsia"/>
    </w:rPr>
  </w:style>
  <w:style w:type="character" w:customStyle="1" w:styleId="30">
    <w:name w:val="标题 Char"/>
    <w:basedOn w:val="17"/>
    <w:link w:val="16"/>
    <w:uiPriority w:val="10"/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customStyle="1" w:styleId="31">
    <w:name w:val="副标题 Char"/>
    <w:basedOn w:val="17"/>
    <w:link w:val="15"/>
    <w:uiPriority w:val="11"/>
    <w:rPr>
      <w:rFonts w:asciiTheme="majorHAnsi" w:hAnsiTheme="majorHAnsi" w:eastAsiaTheme="majorEastAsia"/>
      <w:sz w:val="24"/>
      <w:szCs w:val="24"/>
    </w:rPr>
  </w:style>
  <w:style w:type="paragraph" w:styleId="32">
    <w:name w:val="No Spacing"/>
    <w:basedOn w:val="1"/>
    <w:qFormat/>
    <w:uiPriority w:val="1"/>
    <w:pPr>
      <w:widowControl/>
      <w:jc w:val="left"/>
    </w:pPr>
    <w:rPr>
      <w:rFonts w:asciiTheme="minorHAnsi" w:hAnsiTheme="minorHAnsi" w:eastAsiaTheme="minorEastAsia"/>
      <w:kern w:val="0"/>
      <w:sz w:val="24"/>
      <w:szCs w:val="32"/>
      <w:lang w:eastAsia="en-US" w:bidi="en-US"/>
    </w:rPr>
  </w:style>
  <w:style w:type="paragraph" w:styleId="33">
    <w:name w:val="List Paragraph"/>
    <w:basedOn w:val="1"/>
    <w:qFormat/>
    <w:uiPriority w:val="34"/>
    <w:pPr>
      <w:widowControl/>
      <w:ind w:left="720"/>
      <w:contextualSpacing/>
      <w:jc w:val="left"/>
    </w:pPr>
    <w:rPr>
      <w:rFonts w:asciiTheme="minorHAnsi" w:hAnsiTheme="minorHAnsi" w:eastAsiaTheme="minorEastAsia"/>
      <w:kern w:val="0"/>
      <w:sz w:val="24"/>
      <w:lang w:eastAsia="en-US" w:bidi="en-US"/>
    </w:rPr>
  </w:style>
  <w:style w:type="paragraph" w:styleId="34">
    <w:name w:val="Quote"/>
    <w:basedOn w:val="1"/>
    <w:next w:val="1"/>
    <w:link w:val="35"/>
    <w:qFormat/>
    <w:uiPriority w:val="29"/>
    <w:pPr>
      <w:widowControl/>
      <w:jc w:val="left"/>
    </w:pPr>
    <w:rPr>
      <w:rFonts w:asciiTheme="minorHAnsi" w:hAnsiTheme="minorHAnsi" w:eastAsiaTheme="minorEastAsia"/>
      <w:i/>
      <w:kern w:val="0"/>
      <w:sz w:val="24"/>
    </w:rPr>
  </w:style>
  <w:style w:type="character" w:customStyle="1" w:styleId="35">
    <w:name w:val="引用 Char"/>
    <w:basedOn w:val="17"/>
    <w:link w:val="34"/>
    <w:uiPriority w:val="29"/>
    <w:rPr>
      <w:i/>
      <w:sz w:val="24"/>
      <w:szCs w:val="24"/>
    </w:rPr>
  </w:style>
  <w:style w:type="paragraph" w:styleId="36">
    <w:name w:val="Intense Quote"/>
    <w:basedOn w:val="1"/>
    <w:next w:val="1"/>
    <w:link w:val="37"/>
    <w:qFormat/>
    <w:uiPriority w:val="30"/>
    <w:pPr>
      <w:widowControl/>
      <w:ind w:left="720" w:right="720"/>
      <w:jc w:val="left"/>
    </w:pPr>
    <w:rPr>
      <w:rFonts w:asciiTheme="minorHAnsi" w:hAnsiTheme="minorHAnsi" w:eastAsiaTheme="minorEastAsia"/>
      <w:b/>
      <w:i/>
      <w:kern w:val="0"/>
      <w:sz w:val="24"/>
      <w:szCs w:val="22"/>
    </w:rPr>
  </w:style>
  <w:style w:type="character" w:customStyle="1" w:styleId="37">
    <w:name w:val="明显引用 Char"/>
    <w:basedOn w:val="17"/>
    <w:link w:val="36"/>
    <w:uiPriority w:val="30"/>
    <w:rPr>
      <w:b/>
      <w:i/>
      <w:sz w:val="24"/>
    </w:rPr>
  </w:style>
  <w:style w:type="character" w:customStyle="1" w:styleId="38">
    <w:name w:val="Subtle Emphasis"/>
    <w:qFormat/>
    <w:uiPriority w:val="19"/>
    <w:rPr>
      <w:i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39">
    <w:name w:val="Intense Emphasis"/>
    <w:basedOn w:val="17"/>
    <w:qFormat/>
    <w:uiPriority w:val="21"/>
    <w:rPr>
      <w:b/>
      <w:i/>
      <w:sz w:val="24"/>
      <w:szCs w:val="24"/>
      <w:u w:val="single"/>
    </w:rPr>
  </w:style>
  <w:style w:type="character" w:customStyle="1" w:styleId="40">
    <w:name w:val="Subtle Reference"/>
    <w:basedOn w:val="17"/>
    <w:qFormat/>
    <w:uiPriority w:val="31"/>
    <w:rPr>
      <w:sz w:val="24"/>
      <w:szCs w:val="24"/>
      <w:u w:val="single"/>
    </w:rPr>
  </w:style>
  <w:style w:type="character" w:customStyle="1" w:styleId="41">
    <w:name w:val="Intense Reference"/>
    <w:basedOn w:val="17"/>
    <w:qFormat/>
    <w:uiPriority w:val="32"/>
    <w:rPr>
      <w:b/>
      <w:sz w:val="24"/>
      <w:u w:val="single"/>
    </w:rPr>
  </w:style>
  <w:style w:type="character" w:customStyle="1" w:styleId="42">
    <w:name w:val="Book Title"/>
    <w:basedOn w:val="17"/>
    <w:qFormat/>
    <w:uiPriority w:val="33"/>
    <w:rPr>
      <w:rFonts w:asciiTheme="majorHAnsi" w:hAnsiTheme="majorHAnsi" w:eastAsiaTheme="majorEastAsia"/>
      <w:b/>
      <w:i/>
      <w:sz w:val="24"/>
      <w:szCs w:val="24"/>
    </w:rPr>
  </w:style>
  <w:style w:type="paragraph" w:customStyle="1" w:styleId="43">
    <w:name w:val="TOC Heading"/>
    <w:basedOn w:val="2"/>
    <w:next w:val="1"/>
    <w:semiHidden/>
    <w:unhideWhenUsed/>
    <w:qFormat/>
    <w:uiPriority w:val="39"/>
    <w:pPr>
      <w:outlineLvl w:val="9"/>
    </w:pPr>
    <w:rPr>
      <w:lang w:eastAsia="en-US" w:bidi="en-US"/>
    </w:rPr>
  </w:style>
  <w:style w:type="character" w:customStyle="1" w:styleId="44">
    <w:name w:val="页眉 Char"/>
    <w:basedOn w:val="17"/>
    <w:link w:val="14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5">
    <w:name w:val="页脚 Char"/>
    <w:basedOn w:val="17"/>
    <w:link w:val="13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6">
    <w:name w:val="文档结构图 Char"/>
    <w:basedOn w:val="17"/>
    <w:link w:val="11"/>
    <w:semiHidden/>
    <w:qFormat/>
    <w:uiPriority w:val="99"/>
    <w:rPr>
      <w:rFonts w:ascii="宋体" w:hAnsi="Times New Roman" w:eastAsia="宋体"/>
      <w:kern w:val="2"/>
      <w:sz w:val="18"/>
      <w:szCs w:val="18"/>
    </w:rPr>
  </w:style>
  <w:style w:type="character" w:customStyle="1" w:styleId="47">
    <w:name w:val="批注框文本 Char"/>
    <w:basedOn w:val="17"/>
    <w:link w:val="12"/>
    <w:semiHidden/>
    <w:qFormat/>
    <w:uiPriority w:val="99"/>
    <w:rPr>
      <w:rFonts w:ascii="Times New Roman" w:hAnsi="Times New Roman" w:eastAsia="宋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0CEE500-7C99-4401-9847-36D5E4182B4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366</Words>
  <Characters>2087</Characters>
  <Lines>17</Lines>
  <Paragraphs>4</Paragraphs>
  <TotalTime>1</TotalTime>
  <ScaleCrop>false</ScaleCrop>
  <LinksUpToDate>false</LinksUpToDate>
  <CharactersWithSpaces>2449</CharactersWithSpaces>
  <Application>WPS Office_10.1.0.7520_F1E327BC-269C-435d-A152-05C5408002CA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2018-12-17T10:14:00Z</dcterms:created>
  <dc:creator>赵 恺（预算处）</dc:creator>
  <cp:lastModifiedBy>Administrator</cp:lastModifiedBy>
  <cp:lastPrinted>2018-12-17T10:15:00Z</cp:lastPrinted>
  <dcterms:modified xsi:type="dcterms:W3CDTF">2019-09-16T09:57:40Z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